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65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B5400"/>
          <w:sz w:val="28"/>
          <w:szCs w:val="28"/>
        </w:rPr>
      </w:pPr>
      <w:r>
        <w:rPr>
          <w:rFonts w:cstheme="minorHAnsi"/>
          <w:b/>
          <w:bCs/>
          <w:color w:val="3B5400"/>
          <w:sz w:val="28"/>
          <w:szCs w:val="28"/>
        </w:rPr>
        <w:t xml:space="preserve">Intake gesprek oefenen gespreksvaardigheden </w:t>
      </w:r>
    </w:p>
    <w:p w:rsidR="002F6607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B5400"/>
          <w:sz w:val="28"/>
          <w:szCs w:val="28"/>
        </w:rPr>
      </w:pPr>
    </w:p>
    <w:p w:rsidR="002F6607" w:rsidRPr="00FD3FAF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D3FAF">
        <w:rPr>
          <w:rFonts w:cstheme="minorHAnsi"/>
          <w:b/>
          <w:bCs/>
          <w:sz w:val="20"/>
          <w:szCs w:val="20"/>
        </w:rPr>
        <w:t xml:space="preserve">Tijdsverdeling opdracht: afstemmen 3 minuten, per gesprek 10 minuten, </w:t>
      </w:r>
      <w:proofErr w:type="spellStart"/>
      <w:r w:rsidRPr="00FD3FAF">
        <w:rPr>
          <w:rFonts w:cstheme="minorHAnsi"/>
          <w:b/>
          <w:bCs/>
          <w:sz w:val="20"/>
          <w:szCs w:val="20"/>
        </w:rPr>
        <w:t>fb</w:t>
      </w:r>
      <w:proofErr w:type="spellEnd"/>
      <w:r w:rsidRPr="00FD3FAF">
        <w:rPr>
          <w:rFonts w:cstheme="minorHAnsi"/>
          <w:b/>
          <w:bCs/>
          <w:sz w:val="20"/>
          <w:szCs w:val="20"/>
        </w:rPr>
        <w:t xml:space="preserve"> observant 3 min per gesprek. In totaal 45 minuten. Om 16.45 uur terug in de klas.</w:t>
      </w:r>
    </w:p>
    <w:p w:rsidR="002F6607" w:rsidRPr="00F40165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B5400"/>
          <w:sz w:val="28"/>
          <w:szCs w:val="28"/>
        </w:rPr>
      </w:pP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>Je voert een intakegesprek om de gegevens van de cliënt te verzamelen en zijn hulpvraag duidelijk</w:t>
      </w:r>
    </w:p>
    <w:p w:rsidR="002F6607" w:rsidRPr="00F40165" w:rsidRDefault="00F40165" w:rsidP="002F66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40165">
        <w:rPr>
          <w:rFonts w:cstheme="minorHAnsi"/>
          <w:color w:val="000000"/>
        </w:rPr>
        <w:t xml:space="preserve">te krijgen. 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40165" w:rsidRPr="00F40165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Casus begeleider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 deze uitdaging lees je de voorbeeldcasus voor het houden van een intakegesprek.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Het is goed om deze casus te kiezen, ook al is het niet je werkveld. Het gaat om het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inleven en het oefenen van een intake. Je kunt echter ook voor een andere doelgroep,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casus, instelling en context kiezen. In dat geval streef je ernaar dat het geheel past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bij het werkveld van je keuze. De casus mag zelf bedacht zijn, evenals de bijbehorende instelling 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context. De casus kan ook afkomstig zijn van de docent, van ervaringsdeskundigen</w:t>
      </w:r>
    </w:p>
    <w:p w:rsidR="00F40165" w:rsidRPr="00F40165" w:rsidRDefault="00F40165" w:rsidP="002F66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 xml:space="preserve">of van het internet. </w:t>
      </w:r>
    </w:p>
    <w:p w:rsidR="002F6607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Instelling en context: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Jij werkt als medewerker maatschappelijke zorg in opvangcentrum Het Groene Hart.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Dit centrum vangt jongeren tussen de 15 en 20 jaar op die uit een internaat of van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huis zijn weggelopen. Het Groene Hart heeft negen plaatsen voor jongeren, die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maximaal vier weken mogen blijven. Jongeren die alleen een overnachtingsplek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zoeken, worden beslist niet opgenomen. Het centrum heeft de visie dat de cliënt geen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verslavingsproblematiek mag hebben én dat de cliënt actief meewerkt aan oplossingen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voor na het verblijf. Jij voert het intakegesprek met de cliënt, maar jij beslist niet over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opname. De wooncoördinator van Het Groene Hart beslist nadat hij het ingevulde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intakeformulier van jou heeft ontvangen. Het gaat om Wendy, 16 jaar. Ze schrijft in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haar dagboek:</w:t>
      </w:r>
    </w:p>
    <w:p w:rsidR="00A97FAD" w:rsidRDefault="00A97FAD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A97FAD">
        <w:rPr>
          <w:rFonts w:cstheme="minorHAnsi"/>
          <w:b/>
          <w:sz w:val="28"/>
          <w:szCs w:val="28"/>
        </w:rPr>
        <w:t>Casus:</w:t>
      </w: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FAD">
        <w:rPr>
          <w:rFonts w:cstheme="minorHAnsi"/>
        </w:rPr>
        <w:t>‘Huilend van woede smijt ik mijn kamerdeur achter me dicht, de tranen stromen over</w:t>
      </w:r>
    </w:p>
    <w:p w:rsidR="00F40165" w:rsidRP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7FAD">
        <w:rPr>
          <w:rFonts w:cstheme="minorHAnsi"/>
        </w:rPr>
        <w:t>mijn wangen. De grote spiegel die ik van oma heb gekregen, en die sinds haar dood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stukjes. Glas vliegt in het rond, maar de stukjes raken me niet. En als ze dat wel gedaan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hadden, had ik het waarschijnlijk niet eens gevoeld, zo kwaad ben ik. Ik draai de deur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op slot, want ik hoor ze al aankomen op de gang. Mijn zogenaamde ouders, die niet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eens de ballen hadden om me te vertellen dat het mijn echte ouders niet zijn, dat ik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geadopteerd ben. Daar hebben ze mee gewacht tot nu, tot ik 16 ben.</w:t>
      </w:r>
    </w:p>
    <w:p w:rsidR="00A97FAD" w:rsidRDefault="00A97FAD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Ik loop naar mijn bed en pak mijn rugzak eraf. Ik kiep hem ondersteboven. Er valt van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alles uit. Schoolboeken, mijn agenda compleet met lieve briefjes van vriendinnen en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make-up. Mijn portemonnee en een tablet laat ik erin zitten. Ik loop naar mijn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kledingkast en prop wat kleren in de tas. Gewoon wat random dingen, spijkerbroek,</w:t>
      </w:r>
    </w:p>
    <w:p w:rsidR="00A97FAD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 xml:space="preserve">shirts en ondergoed. Ondertussen hoor ik ze op mijn deur kloppen. 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“Wendy? Kom</w:t>
      </w:r>
      <w:r w:rsidR="00A97FAD">
        <w:rPr>
          <w:rFonts w:cstheme="minorHAnsi"/>
        </w:rPr>
        <w:t xml:space="preserve"> </w:t>
      </w:r>
      <w:r w:rsidRPr="00F40165">
        <w:rPr>
          <w:rFonts w:cstheme="minorHAnsi"/>
        </w:rPr>
        <w:t>eens naar buiten!” Maar ik negeer ze. Ik loop naar mijn boekenkast en zie de foto's</w:t>
      </w:r>
    </w:p>
    <w:p w:rsidR="00F40165" w:rsidRP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165">
        <w:rPr>
          <w:rFonts w:cstheme="minorHAnsi"/>
        </w:rPr>
        <w:t>staan. Ik, samen met mijn 'ouders' op het strand. Een foto met mijn vriendinnen op</w:t>
      </w:r>
      <w:r w:rsidR="00AC7F34">
        <w:rPr>
          <w:rFonts w:cstheme="minorHAnsi"/>
        </w:rPr>
        <w:t xml:space="preserve"> </w:t>
      </w:r>
      <w:r w:rsidRPr="00F40165">
        <w:rPr>
          <w:rFonts w:cstheme="minorHAnsi"/>
        </w:rPr>
        <w:t>een feest. Ik probeer er niet naar te kijken. Nu moet ik het doen. Weglopen. Ik ben</w:t>
      </w:r>
      <w:r w:rsidR="00AC7F34">
        <w:rPr>
          <w:rFonts w:cstheme="minorHAnsi"/>
        </w:rPr>
        <w:t xml:space="preserve"> </w:t>
      </w:r>
      <w:r w:rsidRPr="00F40165">
        <w:rPr>
          <w:rFonts w:cstheme="minorHAnsi"/>
        </w:rPr>
        <w:t>niet bang, wat ik eigenlijk wel zou moeten zijn. Ik voel alleen maar woede, en mijn</w:t>
      </w:r>
      <w:r w:rsidR="00AC7F34">
        <w:rPr>
          <w:rFonts w:cstheme="minorHAnsi"/>
        </w:rPr>
        <w:t xml:space="preserve"> </w:t>
      </w:r>
      <w:r w:rsidRPr="00F40165">
        <w:rPr>
          <w:rFonts w:cstheme="minorHAnsi"/>
        </w:rPr>
        <w:t>gekrenkte trots. Waarom? Waarom hebben ze me het niet verteld? Het is een leugen.</w:t>
      </w:r>
      <w:r w:rsidR="00AC7F34">
        <w:rPr>
          <w:rFonts w:cstheme="minorHAnsi"/>
        </w:rPr>
        <w:t xml:space="preserve"> </w:t>
      </w:r>
      <w:r w:rsidRPr="00F40165">
        <w:rPr>
          <w:rFonts w:cstheme="minorHAnsi"/>
        </w:rPr>
        <w:t>Alles is nep. Waarschijnlijk hebben ze nooit van me gehouden, niet zoals ze houden</w:t>
      </w:r>
      <w:r w:rsidR="00AC7F34">
        <w:rPr>
          <w:rFonts w:cstheme="minorHAnsi"/>
        </w:rPr>
        <w:t xml:space="preserve"> </w:t>
      </w:r>
      <w:r w:rsidRPr="00F40165">
        <w:rPr>
          <w:rFonts w:cstheme="minorHAnsi"/>
        </w:rPr>
        <w:t>van Boaz, die mijn echte broer niet eens is... Ik heb al contact met Het Groene Hart,</w:t>
      </w:r>
      <w:r w:rsidR="00AC7F34">
        <w:rPr>
          <w:rFonts w:cstheme="minorHAnsi"/>
        </w:rPr>
        <w:t xml:space="preserve"> </w:t>
      </w:r>
      <w:r w:rsidRPr="00F40165">
        <w:rPr>
          <w:rFonts w:cstheme="minorHAnsi"/>
        </w:rPr>
        <w:t>en ga straks op gesprek.’</w:t>
      </w:r>
    </w:p>
    <w:p w:rsidR="00F40165" w:rsidRDefault="00F40165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A97FAD">
        <w:rPr>
          <w:rFonts w:cstheme="minorHAnsi"/>
          <w:b/>
          <w:bCs/>
          <w:sz w:val="28"/>
          <w:szCs w:val="28"/>
        </w:rPr>
        <w:lastRenderedPageBreak/>
        <w:t>Voorwaarden en eisen</w:t>
      </w:r>
      <w:r w:rsidR="002F6607">
        <w:rPr>
          <w:rFonts w:cstheme="minorHAnsi"/>
          <w:b/>
          <w:bCs/>
          <w:sz w:val="28"/>
          <w:szCs w:val="28"/>
        </w:rPr>
        <w:t xml:space="preserve"> criteria observator</w:t>
      </w:r>
    </w:p>
    <w:p w:rsidR="002F6607" w:rsidRPr="00A97FAD" w:rsidRDefault="002F6607" w:rsidP="00F401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F40165" w:rsidRDefault="00F40165" w:rsidP="006770A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97FAD">
        <w:rPr>
          <w:rFonts w:cstheme="minorHAnsi"/>
          <w:color w:val="000000"/>
        </w:rPr>
        <w:t>Het intakegesprek wordt onder meer gevoerd met open vragen die leiden tot praktisch advies en</w:t>
      </w:r>
      <w:r w:rsidR="00A97FAD" w:rsidRPr="00A97FAD">
        <w:rPr>
          <w:rFonts w:cstheme="minorHAnsi"/>
          <w:color w:val="000000"/>
        </w:rPr>
        <w:t xml:space="preserve"> </w:t>
      </w:r>
      <w:r w:rsidRPr="00A97FAD">
        <w:rPr>
          <w:rFonts w:cstheme="minorHAnsi"/>
          <w:color w:val="000000"/>
        </w:rPr>
        <w:t>concrete afspraken.</w:t>
      </w:r>
    </w:p>
    <w:p w:rsidR="002F6607" w:rsidRDefault="002F6607" w:rsidP="00B41DD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F6607">
        <w:rPr>
          <w:rFonts w:cstheme="minorHAnsi"/>
          <w:color w:val="000000"/>
        </w:rPr>
        <w:t xml:space="preserve">De student </w:t>
      </w:r>
      <w:r>
        <w:rPr>
          <w:rFonts w:cstheme="minorHAnsi"/>
          <w:color w:val="000000"/>
        </w:rPr>
        <w:t xml:space="preserve">in de rol van begeleider </w:t>
      </w:r>
      <w:r w:rsidRPr="002F6607">
        <w:rPr>
          <w:rFonts w:cstheme="minorHAnsi"/>
          <w:color w:val="000000"/>
        </w:rPr>
        <w:t>formuleert een advies voor de cliënt op langere termijn aan de hand van het gesprek.</w:t>
      </w:r>
    </w:p>
    <w:p w:rsidR="002F6607" w:rsidRPr="002F6607" w:rsidRDefault="002F6607" w:rsidP="00B41DD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F6607">
        <w:rPr>
          <w:rFonts w:cstheme="minorHAnsi"/>
          <w:color w:val="000000"/>
        </w:rPr>
        <w:t xml:space="preserve">De student </w:t>
      </w:r>
      <w:r>
        <w:rPr>
          <w:rFonts w:cstheme="minorHAnsi"/>
          <w:color w:val="000000"/>
        </w:rPr>
        <w:t xml:space="preserve">in de rol van begeleider </w:t>
      </w:r>
      <w:r w:rsidRPr="002F6607">
        <w:rPr>
          <w:rFonts w:cstheme="minorHAnsi"/>
          <w:color w:val="000000"/>
        </w:rPr>
        <w:t>past alle basisvaardigheden en houdingsaspecten toe die horen bij de professionele gespreksvoering, zowel de verbale als de non-verbale technieken.</w:t>
      </w:r>
    </w:p>
    <w:p w:rsidR="002F6607" w:rsidRPr="002F6607" w:rsidRDefault="002F6607" w:rsidP="002F660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Observator checkt</w:t>
      </w:r>
      <w:r w:rsidRPr="002F6607">
        <w:rPr>
          <w:rFonts w:cstheme="minorHAnsi"/>
          <w:color w:val="000000"/>
        </w:rPr>
        <w:t xml:space="preserve"> valkuilen, bijvoorbeeld het halo- of het </w:t>
      </w:r>
      <w:proofErr w:type="spellStart"/>
      <w:r w:rsidRPr="002F6607">
        <w:rPr>
          <w:rFonts w:cstheme="minorHAnsi"/>
          <w:color w:val="000000"/>
        </w:rPr>
        <w:t>horn</w:t>
      </w:r>
      <w:proofErr w:type="spellEnd"/>
      <w:r w:rsidRPr="002F6607">
        <w:rPr>
          <w:rFonts w:cstheme="minorHAnsi"/>
          <w:color w:val="000000"/>
        </w:rPr>
        <w:t>-effect.</w:t>
      </w:r>
    </w:p>
    <w:p w:rsidR="002F6607" w:rsidRPr="002F6607" w:rsidRDefault="002F6607" w:rsidP="002F660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F6607">
        <w:rPr>
          <w:rFonts w:cstheme="minorHAnsi"/>
          <w:color w:val="000000"/>
        </w:rPr>
        <w:t>Na het intakegesprek weet iedereen precies waar hij aan toe is en worden de eerste afspraken gemaakt.</w:t>
      </w:r>
    </w:p>
    <w:p w:rsidR="002F6607" w:rsidRPr="00A97FAD" w:rsidRDefault="002F6607" w:rsidP="002F660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6D1E">
        <w:rPr>
          <w:rFonts w:cstheme="minorHAnsi"/>
          <w:color w:val="000000"/>
        </w:rPr>
        <w:t xml:space="preserve">De </w:t>
      </w:r>
      <w:r>
        <w:rPr>
          <w:rFonts w:cstheme="minorHAnsi"/>
          <w:color w:val="000000"/>
        </w:rPr>
        <w:t>observator</w:t>
      </w:r>
      <w:r w:rsidRPr="00446D1E">
        <w:rPr>
          <w:rFonts w:cstheme="minorHAnsi"/>
          <w:color w:val="000000"/>
        </w:rPr>
        <w:t xml:space="preserve"> benoemt sterke punten en ve</w:t>
      </w:r>
      <w:r>
        <w:rPr>
          <w:rFonts w:cstheme="minorHAnsi"/>
          <w:color w:val="000000"/>
        </w:rPr>
        <w:t>rbeterpunten van</w:t>
      </w:r>
      <w:r w:rsidRPr="00446D1E">
        <w:rPr>
          <w:rFonts w:cstheme="minorHAnsi"/>
          <w:color w:val="000000"/>
        </w:rPr>
        <w:t xml:space="preserve"> de rol </w:t>
      </w:r>
      <w:r>
        <w:rPr>
          <w:rFonts w:cstheme="minorHAnsi"/>
          <w:color w:val="000000"/>
        </w:rPr>
        <w:t xml:space="preserve">van begeleider </w:t>
      </w:r>
      <w:r w:rsidRPr="00446D1E">
        <w:rPr>
          <w:rFonts w:cstheme="minorHAnsi"/>
          <w:color w:val="000000"/>
        </w:rPr>
        <w:t>als gespreksleider.</w:t>
      </w:r>
      <w:r>
        <w:rPr>
          <w:rFonts w:cstheme="minorHAnsi"/>
          <w:color w:val="000000"/>
        </w:rPr>
        <w:t xml:space="preserve"> (schrijf deze op post </w:t>
      </w:r>
      <w:proofErr w:type="spellStart"/>
      <w:r>
        <w:rPr>
          <w:rFonts w:cstheme="minorHAnsi"/>
          <w:color w:val="000000"/>
        </w:rPr>
        <w:t>it</w:t>
      </w:r>
      <w:proofErr w:type="spellEnd"/>
      <w:r>
        <w:rPr>
          <w:rFonts w:cstheme="minorHAnsi"/>
          <w:color w:val="000000"/>
        </w:rPr>
        <w:t xml:space="preserve"> van ieder gesprek en neem deze mee naar de klas)</w:t>
      </w:r>
    </w:p>
    <w:p w:rsidR="00A54C5B" w:rsidRDefault="00A54C5B">
      <w:pPr>
        <w:rPr>
          <w:rFonts w:cstheme="minorHAnsi"/>
        </w:rPr>
      </w:pPr>
    </w:p>
    <w:sectPr w:rsidR="00A5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088"/>
    <w:multiLevelType w:val="hybridMultilevel"/>
    <w:tmpl w:val="2960D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463"/>
    <w:multiLevelType w:val="hybridMultilevel"/>
    <w:tmpl w:val="88E8A786"/>
    <w:lvl w:ilvl="0" w:tplc="4E30F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253C"/>
    <w:multiLevelType w:val="hybridMultilevel"/>
    <w:tmpl w:val="5C6C1BB6"/>
    <w:lvl w:ilvl="0" w:tplc="4E30F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3B27"/>
    <w:multiLevelType w:val="hybridMultilevel"/>
    <w:tmpl w:val="0916018E"/>
    <w:lvl w:ilvl="0" w:tplc="4E30F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65"/>
    <w:rsid w:val="00130AA7"/>
    <w:rsid w:val="002D1214"/>
    <w:rsid w:val="002F6607"/>
    <w:rsid w:val="00446D1E"/>
    <w:rsid w:val="004C0A1C"/>
    <w:rsid w:val="00914862"/>
    <w:rsid w:val="00A54C5B"/>
    <w:rsid w:val="00A97FAD"/>
    <w:rsid w:val="00AC7F34"/>
    <w:rsid w:val="00F40165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81F9"/>
  <w15:chartTrackingRefBased/>
  <w15:docId w15:val="{528391D7-6CE3-4B38-B001-64B492F3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7FA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Haagsma</dc:creator>
  <cp:keywords/>
  <dc:description/>
  <cp:lastModifiedBy>Zwaan Zwart</cp:lastModifiedBy>
  <cp:revision>3</cp:revision>
  <cp:lastPrinted>2018-03-26T10:14:00Z</cp:lastPrinted>
  <dcterms:created xsi:type="dcterms:W3CDTF">2018-03-26T10:14:00Z</dcterms:created>
  <dcterms:modified xsi:type="dcterms:W3CDTF">2018-03-26T10:15:00Z</dcterms:modified>
</cp:coreProperties>
</file>